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58" w:rsidRPr="00136558" w:rsidRDefault="00136558" w:rsidP="00136558">
      <w:pPr>
        <w:spacing w:after="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Hajmás Község Önkormányz</w:t>
      </w:r>
      <w:r w:rsidR="007D2BB4">
        <w:rPr>
          <w:rFonts w:ascii="Times" w:eastAsia="Times New Roman" w:hAnsi="Times" w:cs="Times"/>
          <w:b/>
          <w:bCs/>
          <w:color w:val="000000"/>
          <w:lang w:eastAsia="hu-HU"/>
        </w:rPr>
        <w:t>a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t Képviselőtestületének 2/2016</w:t>
      </w:r>
      <w:r w:rsidR="007D2BB4">
        <w:rPr>
          <w:rFonts w:ascii="Times" w:eastAsia="Times New Roman" w:hAnsi="Times" w:cs="Times"/>
          <w:b/>
          <w:bCs/>
          <w:color w:val="000000"/>
          <w:lang w:eastAsia="hu-HU"/>
        </w:rPr>
        <w:t xml:space="preserve"> (II.18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.) önkormányzati rendelete</w:t>
      </w:r>
    </w:p>
    <w:p w:rsidR="00136558" w:rsidRPr="00136558" w:rsidRDefault="00136558" w:rsidP="00136558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2016. évi költségvetéséről</w:t>
      </w:r>
      <w:r w:rsidRPr="00136558">
        <w:rPr>
          <w:rFonts w:ascii="Times" w:eastAsia="Times New Roman" w:hAnsi="Times" w:cs="Times"/>
          <w:color w:val="000000"/>
          <w:lang w:eastAsia="hu-HU"/>
        </w:rPr>
        <w:br/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Hajmás Községi Önkormányzat Képviselő-testülete az Alaptörvény 32. cikk (2) bekezdésében  meghatározott eredeti jogalkotói hatáskörében, az Alaptörvény 32. cikk (1) bekezdés f) pontjában és az államháztartásról szóló 2011. évi CXCV. törvény (továbbiakban: Áht.) 23. §. (2) bekezdésében meghatározott feladatkörében eljárva és a Magyarország helyi önkormányzatairól szóló 2011. évi CLXXXIX. törvény (továbbiakban: Mötv.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)41.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 xml:space="preserve"> §. (9)  és 109. §. (6) bekezdésében foglalt felhatalmazás alapján a következőket rendeli el: 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rendelet hatálya a képviselő-testületre, annak szerveire (polgármester, bizottság) terjed ki.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E rendelet személyi hatálya kiterjed a közvetlen és közvetett támogatások tekintetében minden támogatást nyújtó e rendelet hatálya alá tartozó szervre, szervezetre, valamint minden támogatásban részesülőre.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2. §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42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a címrendet a (2) bekezdés szerint állapítja meg.</w:t>
      </w:r>
    </w:p>
    <w:p w:rsidR="00136558" w:rsidRPr="00136558" w:rsidRDefault="00136558" w:rsidP="00136558">
      <w:pPr>
        <w:spacing w:after="20"/>
        <w:ind w:left="60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42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Az önkormányzat költségvetésében szereplő nem intézményi kiadások és bevételek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1. melléklet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alkot egy címet.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II. fejezet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 költségvetés bevételei és kiadásai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3.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az önkormányzat 2016. évi költségvetésének kiadási főösszegét 71.377.211 Ft-ban, bevételi főösszegét 71.377.211 Ft-ban állapítja meg.</w:t>
      </w:r>
    </w:p>
    <w:p w:rsidR="00136558" w:rsidRPr="00136558" w:rsidRDefault="00136558" w:rsidP="00136558">
      <w:pPr>
        <w:spacing w:after="20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Az (1) bekezdésből az önkormányzat: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     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tárgyévi költségvetési bevételét:         71.377.211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    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aa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működési költségvetési bevételét:       67.608.907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             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-ebből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 xml:space="preserve"> működésre támogatási kérelem:          0 Ft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   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ab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felhalmozási költségvetési bevételét:  3.768.304 Ft-ban,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    b) tárgyévi költségvetési kiadását:           71.377.211 Ft-ban, ezen belül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    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ba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működési költségvetési kiadását        67.608.907 Ft-ban, ezen belül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személyi jellegű kiadásokat                                                              33.918.027 Ft-ban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lastRenderedPageBreak/>
        <w:t>munkaadókat terhelő járulékokat és szociális hozzájárulási adót       5.311.589 Ft-ban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dologi jellegű kiadásokat                                                                 15.975.000 Ft-ban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ellátottak pénzbeli jutatásait                                                              2.190.139 Ft-ban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egyéb működési célú kiadásokat                                                          516.931 Ft-ban</w:t>
      </w:r>
    </w:p>
    <w:p w:rsidR="00136558" w:rsidRPr="00136558" w:rsidRDefault="00136558" w:rsidP="0013655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működési célú általános tartalékot                                                     9.697.221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    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bb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felhalmozási költségvetési kiadását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:   </w:t>
      </w:r>
      <w:r w:rsidRPr="00136558">
        <w:rPr>
          <w:rFonts w:ascii="Times" w:eastAsia="Times New Roman" w:hAnsi="Times" w:cs="Times"/>
          <w:color w:val="000000"/>
          <w:lang w:eastAsia="hu-HU"/>
        </w:rPr>
        <w:t>3.768.304 Ft-ban, ezen belül</w:t>
      </w:r>
    </w:p>
    <w:p w:rsidR="00136558" w:rsidRPr="00136558" w:rsidRDefault="00136558" w:rsidP="0013655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beruházások előirányzatát                                                                  3.768.304 Ft-ban</w:t>
      </w:r>
    </w:p>
    <w:p w:rsidR="00136558" w:rsidRPr="00136558" w:rsidRDefault="00136558" w:rsidP="0013655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felújítások előirányzatát                                                                                   0 Ft-ban</w:t>
      </w:r>
      <w:proofErr w:type="gramEnd"/>
    </w:p>
    <w:p w:rsidR="00136558" w:rsidRPr="00136558" w:rsidRDefault="00136558" w:rsidP="0013655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egyéb felhalmozási kiadását                                                                            0 Ft-ban</w:t>
      </w:r>
      <w:proofErr w:type="gramEnd"/>
    </w:p>
    <w:p w:rsidR="00136558" w:rsidRPr="00136558" w:rsidRDefault="00136558" w:rsidP="0013655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fejlesztési célú céltartalékot                                                                             0 Ft-ban</w:t>
      </w:r>
      <w:proofErr w:type="gramEnd"/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c) előző év felhasználható tervezett maradványát                9.619.171 Ft-ban, ezen belül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  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ca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működési hiány finanszírozását szolgáló maradványt                  6.364.646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   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cb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felhalmozási hiány finanszírozását szolgáló maradványt             3.254.525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d) finanszírozási célú műveletek bevételét                                                0 Ft-ban, ezen belül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   da) működést szolgáló finanszírozási célú műveletek bevételét                               0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   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db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felhalmozást szolgáló finanszírozási célú műveletek bevételét                          0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finanszírozási célú műveletek kiadását                                                   0 Ft-ban,ezen belül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   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ea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működési finanszírozását szolgáló műveletek kiadását                                    0 Ft-ban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    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eb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felhalmozás finanszírozását szolgáló műveletek kiadását                                  0 Ft-ban  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költségvetési bevételek és kiadások egyenlegét                                0 Ft-ban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(3) A képviselő-testület a költségvetési hiány belső finanszírozására szolgáló előző évi pénzmaradványának, beleértve az 2011. évi CXCV. törvény (továbbiakban: Áht.) 73. §. (1) bekezdés a) pont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ac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alpontja szerinti betét visszavonását működési és felhalmozási cél szerinti tagolásban a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2. melléklet</w:t>
      </w:r>
      <w:r w:rsidRPr="00136558">
        <w:rPr>
          <w:rFonts w:ascii="Times" w:eastAsia="Times New Roman" w:hAnsi="Times" w:cs="Times"/>
          <w:color w:val="000000"/>
          <w:lang w:eastAsia="hu-HU"/>
        </w:rPr>
        <w:t> alapján hagyja jóvá.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(4) A képviselő-testület a (2) bekezdésen túli költségvetési hiány külső finanszírozására vagy a költségvetési többlet felhasználására szolgáló finanszírozási célú pénzügyi műveletek bevételeit, kiadásait működési és felhalmozási cél szerinti tagolásban a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3. melléklet</w:t>
      </w:r>
      <w:r w:rsidRPr="00136558">
        <w:rPr>
          <w:rFonts w:ascii="Times" w:eastAsia="Times New Roman" w:hAnsi="Times" w:cs="Times"/>
          <w:color w:val="000000"/>
          <w:lang w:eastAsia="hu-HU"/>
        </w:rPr>
        <w:t> alapján hagyja jóvá.</w:t>
      </w:r>
    </w:p>
    <w:p w:rsidR="00136558" w:rsidRPr="00136558" w:rsidRDefault="00136558" w:rsidP="00136558">
      <w:pPr>
        <w:spacing w:after="2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Az önkormányzat bevételei és kiadásai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4. §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az önkormányzat költségvetési egyenlegének összegét működési és felhalmozási cél szerinti bontásban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4.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hagyja jóvá.</w:t>
      </w:r>
    </w:p>
    <w:p w:rsidR="00136558" w:rsidRPr="00136558" w:rsidRDefault="00136558" w:rsidP="00136558">
      <w:pPr>
        <w:spacing w:after="20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lastRenderedPageBreak/>
        <w:t>(2) A képviselő-testület az önkormányzat költségvetési bevételeit kiemelt előirányzatok, és kötelező feladatok, állami (államigazgatási) feladatok szerinti bontásban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5.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hagyja jóvá. 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(3) A képviselő-testület az önkormányzat engedélyezett létszámát költségvetési kiadásait kiemelt előirányzat-csoportok, kiemelt előirányzatok, és kötelező feladatok, állami (államigazgatási) feladatok szerinti bontásban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6.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hagyja jóvá.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(4) A képviselő-testület a helyi önkormányzat által a lakosságnak jutatott támogatásokat, szociális,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rászorultsági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 xml:space="preserve"> jellegű ellátásokat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7.</w:t>
      </w:r>
      <w:r w:rsidRPr="00136558">
        <w:rPr>
          <w:rFonts w:ascii="Times" w:eastAsia="Times New Roman" w:hAnsi="Times" w:cs="Times"/>
          <w:color w:val="000000"/>
          <w:lang w:eastAsia="hu-HU"/>
        </w:rPr>
        <w:t>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melléklete </w:t>
      </w:r>
      <w:r w:rsidRPr="00136558">
        <w:rPr>
          <w:rFonts w:ascii="Times" w:eastAsia="Times New Roman" w:hAnsi="Times" w:cs="Times"/>
          <w:color w:val="000000"/>
          <w:lang w:eastAsia="hu-HU"/>
        </w:rPr>
        <w:t>tartalmazza.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(5) A képviselő-testület a helyi önkormányzat nevében végzett felújítások kiadásait felújításonként e rendelet 8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hagyja jóvá.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(6) A képviselő-testülete a helyi önkormányzat nevében végzett beruházások kiadásait beruházásonként e rendelet 9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. melléklete szerint</w:t>
      </w:r>
      <w:r w:rsidRPr="00136558">
        <w:rPr>
          <w:rFonts w:ascii="Times" w:eastAsia="Times New Roman" w:hAnsi="Times" w:cs="Times"/>
          <w:color w:val="000000"/>
          <w:lang w:eastAsia="hu-HU"/>
        </w:rPr>
        <w:t> hagyja jóvá.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(7) A képviselő-testület az európai uniós forrásból finanszírozott támogatással megvalósuló programok, projektek kiadásait, valamint a helyi önkormányzat ilyen projektekhez történő hozzájárulásait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10.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(8) A képviselő-testület az önkormányzat éves létszám</w:t>
      </w:r>
      <w:r w:rsidRPr="00136558">
        <w:rPr>
          <w:rFonts w:ascii="Times" w:eastAsia="Times New Roman" w:hAnsi="Times" w:cs="Times"/>
          <w:i/>
          <w:iCs/>
          <w:color w:val="000000"/>
          <w:lang w:eastAsia="hu-HU"/>
        </w:rPr>
        <w:t>-</w:t>
      </w:r>
      <w:r w:rsidRPr="00136558">
        <w:rPr>
          <w:rFonts w:ascii="Times" w:eastAsia="Times New Roman" w:hAnsi="Times" w:cs="Times"/>
          <w:color w:val="000000"/>
          <w:lang w:eastAsia="hu-HU"/>
        </w:rPr>
        <w:t>előirányzatát és az általuk foglalkoztatott közfoglalkoztatottak létszámát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11.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(9) A képviselő-testület az önkormányzat által foglalkoztatott közfoglalkoztatottak létszámát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12.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állapítja meg.</w:t>
      </w:r>
    </w:p>
    <w:p w:rsidR="00136558" w:rsidRPr="00136558" w:rsidRDefault="00136558" w:rsidP="00136558">
      <w:pPr>
        <w:spacing w:after="2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 bevételek és kiadások közötti egyensúly megteremtéséhez szükséges intézkedések, a hitelműveletekkel kapcsolatos hatáskörök</w:t>
      </w:r>
    </w:p>
    <w:p w:rsidR="00136558" w:rsidRPr="00136558" w:rsidRDefault="00136558" w:rsidP="00136558">
      <w:pPr>
        <w:spacing w:after="20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5.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felhatalmazza a polgármestert a számlavezető bankkal a folyószámla hitelkeret megállapodásnak a bankszámla-szerződésben rögzített 2016. évi kondíciókkal történő aláírására, illetve amennyiben a likviditási helyzet indokolja a számlavezető banktól munkabér és más rövid lejáratú hitel felvételére éven belül.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 képviselő-testület a Magyarország gazdasági stabilitásáról szóló 2011. évi CXCIV. törvény (továbbiakban: Stabilitási tv.) 3. §. (1) bekezdése alapján az önkormányzat adósságot keletkeztető ügylet várható együttes összegét, az adósságot keletkeztető ügyeletek futamidejének végéig, és a Stabilitási tv. 45. §. (1) bekezdés a) pontja felhatalmazása alapján kiadott jogszabályban meghatározottak szerint saját bevételek és az adósságot keletkeztető ügyletekből fennálló kötelezettségek arányát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13. mellékletben</w:t>
      </w:r>
      <w:r w:rsidRPr="00136558">
        <w:rPr>
          <w:rFonts w:ascii="Times" w:eastAsia="Times New Roman" w:hAnsi="Times" w:cs="Times"/>
          <w:color w:val="000000"/>
          <w:lang w:eastAsia="hu-HU"/>
        </w:rPr>
        <w:t> hagyja jóvá.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 bevételi többlet kezelése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lastRenderedPageBreak/>
        <w:t>A gazdálkodás során az év közben létrejött bevételi többletet a képviselő-testület értékpapír vásárlás, illetve pénzintézeti lekötés útján hasznosíthatja.</w:t>
      </w:r>
    </w:p>
    <w:p w:rsidR="00136558" w:rsidRPr="00136558" w:rsidRDefault="00136558" w:rsidP="0013655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Az (1) bekezdés szerinti hasznosítással kapcsolatos szerződések, illetve pénzügyi műveletek lebonyolítását 5.000.000 Ft-ig a képviselő-testület a polgármester hatáskörébe utalja. A polgármester a megtett intézkedésekről a következő képviselő-testületi ülésen tájékoztatást ad.</w:t>
      </w:r>
    </w:p>
    <w:p w:rsidR="00136558" w:rsidRPr="00136558" w:rsidRDefault="00136558" w:rsidP="0013655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 (2) bekezdésben meghatározott összeget meghaladó bevételi többlet felhasználásáról a képviselő-testület annak felmerülését követő testületi ülésén esetenként dönt.</w:t>
      </w:r>
    </w:p>
    <w:p w:rsidR="00136558" w:rsidRPr="00136558" w:rsidRDefault="00136558" w:rsidP="00136558">
      <w:pPr>
        <w:spacing w:after="20"/>
        <w:ind w:left="36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Általános és céltartalék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7.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az önkormányzat céltartalékát 0 Ft összegben az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14. mellékletében</w:t>
      </w:r>
      <w:r w:rsidRPr="00136558">
        <w:rPr>
          <w:rFonts w:ascii="Times" w:eastAsia="Times New Roman" w:hAnsi="Times" w:cs="Times"/>
          <w:color w:val="000000"/>
          <w:lang w:eastAsia="hu-HU"/>
        </w:rPr>
        <w:t> felsorolt célokra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 képviselő-testület az önkormányzat általános tartalékát 9.697.221 Ft összegben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(3) A képviselő-testület a tartalékkal való rendelkezés jogát a polgármesterre ruházza, aki a tartalékkal való rendelkezésről a legközelebbi képviselő-testületi ülésen köteles tájékoztatást adni.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Több éves kihatással járó feladatok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8.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 képviselő-testület a többéves kihatással járó feladatok előirányzatait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15.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szerint fogadja el azzal, hogy a későbbi évek előirányzatait véglegesen az adott évi költségvetés elfogadásakor állapítja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Előirányzat-felhasználási ütemterv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9.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 képviselő-testület az önkormányzat 2016. évi likviditási tervét a várható bevételeinek alapul vételével, havi és a tárgyhónap vonatkozásában havi ütemezéssel tartalmazza teljesíthető kiadásokat a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16. mellékletben foglaltak szerint.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Támogatások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10.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Az önkormányzat által adott közvetett támogatásokat tartalmazó kimutatást e rendelet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17. melléklete</w:t>
      </w:r>
      <w:r w:rsidRPr="00136558">
        <w:rPr>
          <w:rFonts w:ascii="Times" w:eastAsia="Times New Roman" w:hAnsi="Times" w:cs="Times"/>
          <w:color w:val="000000"/>
          <w:lang w:eastAsia="hu-HU"/>
        </w:rPr>
        <w:t> tartalmazza.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136558" w:rsidRPr="00136558" w:rsidRDefault="00136558" w:rsidP="00136558">
      <w:pPr>
        <w:spacing w:after="20"/>
        <w:ind w:left="36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2016. évi költségvetés végrehajtásának szabályai</w:t>
      </w:r>
      <w:r w:rsidRPr="00136558">
        <w:rPr>
          <w:rFonts w:ascii="Times" w:eastAsia="Times New Roman" w:hAnsi="Times" w:cs="Times"/>
          <w:color w:val="000000"/>
          <w:lang w:eastAsia="hu-HU"/>
        </w:rPr>
        <w:t>.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11.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képviselő-testület a jóváhagyott kiadási, bevételi és létszám-előirányzatok közötti és a céltartalék terhére történő átcsoportosítás jogát a polgármesterre ruházza át az alábbiak szerint: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kiemelt előirányzatok között átcsoportosítás hajthat végre,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b) a költségvetésben nem szereplő kiadásokat teljesíthet.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Az átruházott hatáskörben hozott döntések a későbbi években a képviselő-testület által jóváhagyottnál nagyobb többletkiadással nem járhatnak.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(3) Az átruházott hatáskörben történt átcsoportosításokról az érdekeltek negyedévente, a negyedévet követő első képviselő-testületi ülésen kötelesek beszámolni. A költségvetési rendelet módosítására a polgármester ezzel egyidejűleg javaslatot tesz.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(4) A képviselő-testület a polgármester által kezdeményezett rendelet-módosításról a 13.§ (2) bekezdésben foglalt módon dönt.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12.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 helyi önkormányzati költségvetési szerv maradványát a képviselő-testület hagyja jóvá.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13.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Ha a helyi önkormányzat év közben a költségvetési rendelet készítésekor nem ismert többletbevételhez jut, vagy bevételei a tervezettől elmaradnak, e tényről a polgármester a képviselő-testületet tájékoztatja.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 képviselő-testület az (1) bekezdés alapján – az első negyedév kivételével – negyedévenként, döntése szerinti időpontokban, de legkésőbb az éves költségvetési beszámoló elkészítésének határidejéig, december 31-i hatállyal módosítja a költségvetési rendeletét. Ha év közben az Országgyűlés – a helyi önkormányzatot érintő módon – a meghatározott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136558" w:rsidRPr="00136558" w:rsidRDefault="00136558" w:rsidP="00136558">
      <w:pPr>
        <w:spacing w:after="2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A költségvetési szerv előirányzat-módosításának szabályai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14.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helyi önkormányzat költségvetési rendeletében megjelenő kiemelt bevételek és kiadások közötti átcsoportosításáról a képviselő-testület dönt.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(2) Az átcsoportosítás nem irányulhat a személyi juttatások előirányzatának növelésére kivéve az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Ávr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. 36. §. (2) bekezdésében foglalt eseteket.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Létszám- és bérgazdálkodással kapcsolatos előírások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15. §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Az önkormányzat által jutalmazásra tervezett előirányzat (prémium címén teljesítményösztönzésre, személyi ösztönzésre) az eredeti rendszeres személyi juttatások előirányzatának 10 %-át nem haladhatja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Az Önkormányzat polgármestere önálló létszám- és bérgazdálkodási jogkörében eljárva a költségvetési szerv részére engedélyezett létszám keretet a tényleges foglalkoztatás során köteles betartani.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(3) Az egyes foglalkoztatási formákra (teljes munkaidős, részmunkaidős, valamint a megbízási, tiszteletdíjas foglalkoztatás) álláshelyenként, illetve összességében az elemi költségvetésben tervezett (módosított személyi juttatás) előirányzatot nem lépheti túl.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Támogatási szerződés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16.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(1) A támogatások átadása előtt a támogatás címzettjével támogatási szerződést kell kötni.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A képviselő-testület hatásköre a támogatások elbírálása, a szerződést a polgármester írja alá.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(3) A nettó 3 millió Ft-ot elérő, vagy az azt meghaladó értékű az információs önrendelkezési jogról és az információszabadságról szóló 2011. évi CXII törvény 1. melléklet III. Gazdálkodási adatok 4. pontjában meghatározott szerződéseket közzé kell tenni a helyben szokásos módon történő hirdetőtáblára történő közzététellel, és az önkormányzat honlapjára történő feltöltéssel, a döntés meghozatalát követő 60 napon belül.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Államháztartáson kívüli forrás átadás, átvétel szabályairól</w:t>
      </w: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17.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(1) Támogatásra az egyesülési jogról, a közhasznú jogállásról, valamint a civil szervezetek működéséről és támogatásáról szóló 2011. XLXXV. törvényben szereplő helyi illetékességi civil szervezetek, továbbá 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ezen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 xml:space="preserve"> törvény 5. §-ában megfogalmazott természetes személyeknek a közössége jogosult természetbeni, vagy pénzbeli támogatásokra, akiknek az alapító okiratban bejegyzett tevékenysége az önkormányzat kötelező vagy önként vállalt feladatai közül elsősorban az alábbiak kiegészítését szolgálja: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szociális, közművelődési, sport, egészségügyi, oktatási, kulturális, községgazdálkodási, köztemető fenntartási, ifjúsági, gyermekvédelmi, közbiztonsági feladatok.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Támogatásra szerezhet jogosultságot az (1) bekezdésben foglaltakon kívül a nem helyi illetékességi bejegyezett civil szervezet is, amelynek az alapító okiratában foglalt tevékenysége, feladatai az önkormányzati feladatok közül az (1) a) pontban meghatározottak valamelyikét tartalmazza.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lastRenderedPageBreak/>
        <w:t>(3) Az önkormányzat a költségvetési működési kiadások előirányzatán belül, az egyéb működési célú kiadások kiemelt előirányzatából az (1)-(2) bekezdésben nyújtott támogatások éves támogatási keretének megosztását a </w:t>
      </w: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18. melléklet</w:t>
      </w:r>
      <w:r w:rsidRPr="00136558">
        <w:rPr>
          <w:rFonts w:ascii="Times" w:eastAsia="Times New Roman" w:hAnsi="Times" w:cs="Times"/>
          <w:color w:val="000000"/>
          <w:lang w:eastAsia="hu-HU"/>
        </w:rPr>
        <w:t> tartalmazza.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(4) A 18. számú mellékletben meghatározott  előirányzat felhasználására vonatkozóan az igényt </w:t>
      </w: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az (1) bekezdésben meghatározott szervezeteknek minden év március 31-ig,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b) a (2) bekezdésben meghatározott szervezeteknek év közben, de legkésőbb december 15-ig kell jelezniük a képviselő-testület felé, aki dönt a keret felhasználásáról a beérkezett igények sorrendjében.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(5 A támogatási szerződésben rögzíteni kell legalább az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Ávr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. 73. §. (1) a)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-h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) pontjában foglalt feltételeket.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(6) A támogatás folyósítására a támogatási szerződés aláírását követő 5 napon belül sor, úgy, hogy a támogatás folyósítására a támogatási szerződősben meghatározottak szerint kerül sor.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(7) A támogatásban részesülő elszámolási kötelezettséggel tartozik a képviselő-testület felé.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(8)  A támogatás összegének célhoz rendelt felhasználását a támogatott nevére kiállított számviteli bizonylattal kell igazolni. A támogatott elszámolási kötelezettségének a támogatás folyósítását követő év február 15. napjáig köteles eleget tenni.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(9) Az elszámolási kötelezettséget nem teljesítő illetve a támogatást nem célirányosan felhasználó szervezetek, személyek részére újabb támogatás a következő évben nem ítélhető meg.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(10) Az államháztartáson kívül érkező forrás felhasználásáról, elfogadásáról értékhatártól függetlenül a képviselő-testület dönt.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18.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(1)A Batéi Közös Önkormányzati Hivatal, mint önállóan gazdálkodó és működő gazdasági szervezettel rendelkező költségvetési szerv ellátja a fenntartó önkormányzatok és az önkormányzatokhoz tartozó intézmények, társulásoknak, nemzetiségi önkormányzatoknak az államháztartásról szóló törvény végrehajtásáról rendelkező 368/2011. (XII.31.) Korm. rendelet (a továbbiakban: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Ávr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.) 9. §. (1) bekezdésben meghatározott gazdálkodási feladatait külön munkamegosztási megállapodás alapján.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(2)A Hivatal és a más önkormányzattal közösen fenntartott önállóan működő és gazdálkodó, vagy önállóan működő költségvetési szerv költségvetési támogatását a képviselő-testület a költségvetési szervek pénzellátási rendje szerint biztosítja. Az egyéb szervezetek részére nyújtott támogatások a megállapodásoknak megfelelően, illetve havonta egyenlő részletekben kerülnek kiutalásra.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19. §.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lastRenderedPageBreak/>
        <w:t>A Képviselő-testület az önkormányzatnál és költségvetési szerveinél a kiadások készpénzben történő kifizetését az alábbi esetekben engedélyezi: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lakossági folyószámlával nem rendelkező ellátottak szociális juttatásainak kifizetése,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b) igazgatás-szolgáltatási díjak,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c) a munkába járással, munkavégzéssel összefüggő napidíj saját gépjármű vagy tömegközlekedési eszköz használatának megtérítése,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d) illetményelőleg kifizetése,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lakossági túlfizetések visszafizetése,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vásárlásra, elszámolásra kiadott előlegek,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egyéb előre nem látható fentiekben nem részletezett működtetéssel, üzemeltetéssel kapcsolatban felmerülő azonnali kifizetések esetei polgármester, illetve intézményvezető engedélye alapján.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color w:val="000000"/>
          <w:lang w:eastAsia="hu-HU"/>
        </w:rPr>
        <w:t>h</w:t>
      </w:r>
      <w:proofErr w:type="gramEnd"/>
      <w:r w:rsidRPr="00136558">
        <w:rPr>
          <w:rFonts w:ascii="Times" w:eastAsia="Times New Roman" w:hAnsi="Times" w:cs="Times"/>
          <w:color w:val="000000"/>
          <w:lang w:eastAsia="hu-HU"/>
        </w:rPr>
        <w:t>) készpénzfizetési számlák kifizetése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i) közcélú dolgozók munkabére, amennyiben nem rendelkezik a dolgozó pénzintézeti számlaszámmal</w:t>
      </w:r>
    </w:p>
    <w:p w:rsidR="00136558" w:rsidRPr="00136558" w:rsidRDefault="00136558" w:rsidP="00136558">
      <w:pPr>
        <w:numPr>
          <w:ilvl w:val="0"/>
          <w:numId w:val="6"/>
        </w:numPr>
        <w:spacing w:before="100" w:beforeAutospacing="1" w:after="100" w:afterAutospacing="1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j)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hóközi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 xml:space="preserve"> pénztári munkabér és személyi juttatás kifizetések</w:t>
      </w:r>
    </w:p>
    <w:p w:rsidR="00136558" w:rsidRPr="00136558" w:rsidRDefault="00136558" w:rsidP="00136558">
      <w:pPr>
        <w:spacing w:after="20"/>
        <w:ind w:left="72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136558" w:rsidRPr="00136558" w:rsidRDefault="00136558" w:rsidP="00136558">
      <w:pPr>
        <w:spacing w:after="20"/>
        <w:ind w:left="720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72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Záró és egyéb rendelkezések</w:t>
      </w:r>
    </w:p>
    <w:p w:rsidR="00136558" w:rsidRPr="00136558" w:rsidRDefault="00136558" w:rsidP="00136558">
      <w:pPr>
        <w:spacing w:after="20"/>
        <w:ind w:left="720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72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20.  §.</w:t>
      </w:r>
    </w:p>
    <w:p w:rsidR="00136558" w:rsidRPr="00136558" w:rsidRDefault="00136558" w:rsidP="00136558">
      <w:pPr>
        <w:spacing w:after="20"/>
        <w:ind w:left="720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left="72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 xml:space="preserve">(1)A Képviselő-testület  tudomásul veszi, hogy az átmeneti időszakban a polgármester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-az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 xml:space="preserve"> Áht. 25.§ (3) bekezdése szerint– a 2016. évi költségvetési rendeletnek megfelelően intézkedett a bevételek beszedéséről, a kiadások teljesítéséről. Az átmeneti időszakban beszedett bevételek, teljesített kiadások az </w:t>
      </w:r>
      <w:proofErr w:type="spellStart"/>
      <w:r w:rsidRPr="00136558">
        <w:rPr>
          <w:rFonts w:ascii="Times" w:eastAsia="Times New Roman" w:hAnsi="Times" w:cs="Times"/>
          <w:color w:val="000000"/>
          <w:lang w:eastAsia="hu-HU"/>
        </w:rPr>
        <w:t>Áht</w:t>
      </w:r>
      <w:proofErr w:type="spellEnd"/>
      <w:r w:rsidRPr="00136558">
        <w:rPr>
          <w:rFonts w:ascii="Times" w:eastAsia="Times New Roman" w:hAnsi="Times" w:cs="Times"/>
          <w:color w:val="000000"/>
          <w:lang w:eastAsia="hu-HU"/>
        </w:rPr>
        <w:t>, 25.§ (4) bekezdése értelmében e költségvetési rendeletbe beépültek.</w:t>
      </w:r>
    </w:p>
    <w:p w:rsidR="00136558" w:rsidRPr="00136558" w:rsidRDefault="00136558" w:rsidP="00136558">
      <w:pPr>
        <w:spacing w:after="20"/>
        <w:ind w:left="720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beforeAutospacing="1" w:after="0" w:afterAutospacing="1"/>
        <w:ind w:left="720" w:hanging="360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color w:val="000000"/>
          <w:lang w:eastAsia="hu-HU"/>
        </w:rPr>
        <w:t>(2)  Ezen önkormányzati rendelet a kihirdetést követő napon lép hatályba, rendelkezéseit, azonban 2016. január 1. napjától kell alkalmazni.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Török Sándor                                                                           Patakiné </w:t>
      </w:r>
      <w:proofErr w:type="spell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Kercsó</w:t>
      </w:r>
      <w:proofErr w:type="spellEnd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 Szilvia</w:t>
      </w:r>
      <w:proofErr w:type="gramEnd"/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polgármester</w:t>
      </w:r>
      <w:proofErr w:type="gramEnd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                                                                             jegyző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Kihirdetési záradék: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A rendelet kihirdetve: Hajmás, 2016. február 18.       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                                                                                                   Patakiné </w:t>
      </w:r>
      <w:proofErr w:type="spell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Kercsó</w:t>
      </w:r>
      <w:proofErr w:type="spellEnd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 Szilvia</w:t>
      </w:r>
    </w:p>
    <w:p w:rsidR="00136558" w:rsidRPr="00136558" w:rsidRDefault="00136558" w:rsidP="00136558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 xml:space="preserve">                                                                                                   </w:t>
      </w:r>
      <w:proofErr w:type="gramStart"/>
      <w:r w:rsidRPr="00136558">
        <w:rPr>
          <w:rFonts w:ascii="Times" w:eastAsia="Times New Roman" w:hAnsi="Times" w:cs="Times"/>
          <w:b/>
          <w:bCs/>
          <w:color w:val="000000"/>
          <w:lang w:eastAsia="hu-HU"/>
        </w:rPr>
        <w:t>jegyző</w:t>
      </w:r>
      <w:proofErr w:type="gramEnd"/>
    </w:p>
    <w:p w:rsidR="009254A8" w:rsidRDefault="009254A8"/>
    <w:sectPr w:rsidR="009254A8" w:rsidSect="0092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41684"/>
    <w:multiLevelType w:val="multilevel"/>
    <w:tmpl w:val="DD08F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5009E"/>
    <w:multiLevelType w:val="multilevel"/>
    <w:tmpl w:val="AA889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61256E"/>
    <w:multiLevelType w:val="multilevel"/>
    <w:tmpl w:val="4C142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E2172C"/>
    <w:multiLevelType w:val="multilevel"/>
    <w:tmpl w:val="6178A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2D6337"/>
    <w:multiLevelType w:val="multilevel"/>
    <w:tmpl w:val="E84C4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6474B1"/>
    <w:multiLevelType w:val="multilevel"/>
    <w:tmpl w:val="D8D4F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  <w:lvlOverride w:ilvl="0">
      <w:startOverride w:val="2"/>
    </w:lvlOverride>
  </w:num>
  <w:num w:numId="5">
    <w:abstractNumId w:val="1"/>
    <w:lvlOverride w:ilvl="0">
      <w:startOverride w:val="3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558"/>
    <w:rsid w:val="00136558"/>
    <w:rsid w:val="001E1CA4"/>
    <w:rsid w:val="00600D5C"/>
    <w:rsid w:val="007D2BB4"/>
    <w:rsid w:val="009254A8"/>
    <w:rsid w:val="00CB3382"/>
    <w:rsid w:val="00D0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54A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36558"/>
    <w:pPr>
      <w:spacing w:before="100" w:beforeAutospacing="1" w:after="100" w:afterAutospacing="1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136558"/>
    <w:rPr>
      <w:b/>
      <w:bCs/>
    </w:rPr>
  </w:style>
  <w:style w:type="character" w:customStyle="1" w:styleId="apple-converted-space">
    <w:name w:val="apple-converted-space"/>
    <w:basedOn w:val="Bekezdsalapbettpusa"/>
    <w:rsid w:val="00136558"/>
  </w:style>
  <w:style w:type="character" w:styleId="Kiemels">
    <w:name w:val="Emphasis"/>
    <w:basedOn w:val="Bekezdsalapbettpusa"/>
    <w:uiPriority w:val="20"/>
    <w:qFormat/>
    <w:rsid w:val="001365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0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26766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416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2304</Words>
  <Characters>15900</Characters>
  <Application>Microsoft Office Word</Application>
  <DocSecurity>0</DocSecurity>
  <Lines>132</Lines>
  <Paragraphs>36</Paragraphs>
  <ScaleCrop>false</ScaleCrop>
  <Company/>
  <LinksUpToDate>false</LinksUpToDate>
  <CharactersWithSpaces>18168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Szentbalázs</dc:creator>
  <cp:keywords/>
  <dc:description/>
  <cp:lastModifiedBy>Szentbalázs</cp:lastModifiedBy>
  <cp:revision>3</cp:revision>
  <dcterms:created xsi:type="dcterms:W3CDTF">2016-03-04T12:00:00Z</dcterms:created>
  <dcterms:modified xsi:type="dcterms:W3CDTF">2016-03-04T12:04:00Z</dcterms:modified>
</cp:coreProperties>
</file>